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0C7E463" w:rsidP="30C7E463" w:rsidRDefault="30C7E463" w14:paraId="18A5614E" w14:textId="558BD30A">
      <w:pPr>
        <w:spacing w:before="240" w:beforeAutospacing="off" w:after="240" w:afterAutospacing="off"/>
      </w:pPr>
      <w:r w:rsidRPr="30C7E463" w:rsidR="30C7E463">
        <w:rPr>
          <w:rFonts w:ascii="Aptos" w:hAnsi="Aptos" w:eastAsia="Aptos" w:cs="Aptos"/>
          <w:noProof w:val="0"/>
          <w:sz w:val="24"/>
          <w:szCs w:val="24"/>
          <w:lang w:val="en-US"/>
        </w:rPr>
        <w:t>Here is a unified and purpose-driven statement that synthesizes the themes across all 10 table drafts:</w:t>
      </w:r>
    </w:p>
    <w:p w:rsidR="30C7E463" w:rsidP="30C7E463" w:rsidRDefault="30C7E463" w14:paraId="373659FC" w14:textId="648F5AB8">
      <w:pPr>
        <w:spacing w:before="240" w:beforeAutospacing="off" w:after="240" w:afterAutospacing="off"/>
      </w:pPr>
      <w:r w:rsidRPr="1EC4E710" w:rsidR="1EC4E710">
        <w:rPr>
          <w:rFonts w:ascii="Aptos" w:hAnsi="Aptos" w:eastAsia="Aptos" w:cs="Aptos"/>
          <w:b w:val="1"/>
          <w:bCs w:val="1"/>
          <w:noProof w:val="0"/>
          <w:sz w:val="24"/>
          <w:szCs w:val="24"/>
          <w:lang w:val="en-US"/>
        </w:rPr>
        <w:t>Proposed Leadership Team Purpose Statement:</w:t>
      </w:r>
      <w:r>
        <w:br/>
      </w:r>
      <w:r w:rsidRPr="1EC4E710" w:rsidR="1EC4E710">
        <w:rPr>
          <w:rFonts w:ascii="Aptos" w:hAnsi="Aptos" w:eastAsia="Aptos" w:cs="Aptos"/>
          <w:i w:val="1"/>
          <w:iCs w:val="1"/>
          <w:noProof w:val="0"/>
          <w:sz w:val="24"/>
          <w:szCs w:val="24"/>
          <w:lang w:val="en-US"/>
        </w:rPr>
        <w:t>We come together as a leadership team to connect, learn, and grow—</w:t>
      </w:r>
      <w:r w:rsidRPr="1EC4E710" w:rsidR="1EC4E710">
        <w:rPr>
          <w:rFonts w:ascii="Aptos" w:hAnsi="Aptos" w:eastAsia="Aptos" w:cs="Aptos"/>
          <w:i w:val="1"/>
          <w:iCs w:val="1"/>
          <w:noProof w:val="0"/>
          <w:sz w:val="24"/>
          <w:szCs w:val="24"/>
          <w:lang w:val="en-US"/>
        </w:rPr>
        <w:t>leveraging</w:t>
      </w:r>
      <w:r w:rsidRPr="1EC4E710" w:rsidR="1EC4E710">
        <w:rPr>
          <w:rFonts w:ascii="Aptos" w:hAnsi="Aptos" w:eastAsia="Aptos" w:cs="Aptos"/>
          <w:i w:val="1"/>
          <w:iCs w:val="1"/>
          <w:noProof w:val="0"/>
          <w:sz w:val="24"/>
          <w:szCs w:val="24"/>
          <w:lang w:val="en-US"/>
        </w:rPr>
        <w:t xml:space="preserve"> one another’s strengths to build a cohesive, person-centered culture. Through collaboration, transparency, and shared accountability, we align our efforts, interpret challenges and successes, and create actionable strategies that advance our mission, empower our teams, and improve outcomes for the individuals and families we support.</w:t>
      </w:r>
    </w:p>
    <w:p w:rsidR="30C7E463" w:rsidP="1EC4E710" w:rsidRDefault="30C7E463" w14:paraId="3081A798" w14:textId="0C11EC6B">
      <w:pPr>
        <w:spacing w:before="240" w:beforeAutospacing="off" w:after="240" w:afterAutospacing="off"/>
        <w:rPr>
          <w:rFonts w:ascii="Aptos" w:hAnsi="Aptos" w:eastAsia="Aptos" w:cs="Aptos"/>
          <w:noProof w:val="0"/>
          <w:sz w:val="24"/>
          <w:szCs w:val="24"/>
          <w:lang w:val="en-US"/>
        </w:rPr>
      </w:pPr>
      <w:r w:rsidRPr="1EC4E710" w:rsidR="1EC4E710">
        <w:rPr>
          <w:rFonts w:ascii="Aptos Narrow" w:hAnsi="Aptos Narrow" w:eastAsia="Aptos Narrow" w:cs="Aptos Narrow"/>
          <w:b w:val="1"/>
          <w:bCs w:val="1"/>
          <w:i w:val="0"/>
          <w:iCs w:val="0"/>
          <w:caps w:val="0"/>
          <w:smallCaps w:val="0"/>
          <w:noProof w:val="0"/>
          <w:color w:val="156082" w:themeColor="accent1" w:themeTint="FF" w:themeShade="FF"/>
          <w:sz w:val="22"/>
          <w:szCs w:val="22"/>
          <w:u w:val="single"/>
          <w:lang w:val="en-US"/>
        </w:rPr>
        <w:t>ACTION: Those that committed to redrafting the purpose statement:</w:t>
      </w:r>
      <w:r w:rsidRPr="1EC4E710" w:rsidR="1EC4E710">
        <w:rPr>
          <w:rFonts w:ascii="Aptos Narrow" w:hAnsi="Aptos Narrow" w:eastAsia="Aptos Narrow" w:cs="Aptos Narrow"/>
          <w:b w:val="0"/>
          <w:bCs w:val="0"/>
          <w:i w:val="0"/>
          <w:iCs w:val="0"/>
          <w:caps w:val="0"/>
          <w:smallCaps w:val="0"/>
          <w:noProof w:val="0"/>
          <w:color w:val="000000" w:themeColor="text1" w:themeTint="FF" w:themeShade="FF"/>
          <w:sz w:val="22"/>
          <w:szCs w:val="22"/>
          <w:lang w:val="en-US"/>
        </w:rPr>
        <w:t xml:space="preserve"> Heather Wennergren, Sandy Krietzberg, Jennifer Dwyer, Eulalia Apolinar, Heather Lakey, Azita, Uvence Martinez, Jessica Chauvel</w:t>
      </w:r>
    </w:p>
    <w:p w:rsidR="30C7E463" w:rsidP="30C7E463" w:rsidRDefault="30C7E463" w14:paraId="7FB96654" w14:textId="38E50B31">
      <w:pPr>
        <w:rPr>
          <w:b w:val="1"/>
          <w:bCs w:val="1"/>
        </w:rPr>
      </w:pPr>
      <w:r w:rsidRPr="30C7E463" w:rsidR="30C7E463">
        <w:rPr>
          <w:b w:val="1"/>
          <w:bCs w:val="1"/>
        </w:rPr>
        <w:t>Table Drafts:</w:t>
      </w:r>
    </w:p>
    <w:p w:rsidR="30C7E463" w:rsidRDefault="30C7E463" w14:paraId="09E79294" w14:textId="197A91F8">
      <w:r w:rsidRPr="30C7E463" w:rsidR="30C7E463">
        <w:rPr>
          <w:b w:val="1"/>
          <w:bCs w:val="1"/>
        </w:rPr>
        <w:t xml:space="preserve">Table 1: </w:t>
      </w:r>
      <w:r w:rsidR="30C7E463">
        <w:rPr/>
        <w:t xml:space="preserve">The TCRC Leadership team meets in person quarterly to foster a sense of community by using each other’s strengths </w:t>
      </w:r>
      <w:r w:rsidR="30C7E463">
        <w:rPr/>
        <w:t xml:space="preserve">to </w:t>
      </w:r>
      <w:r w:rsidR="30C7E463">
        <w:rPr/>
        <w:t>facilit</w:t>
      </w:r>
      <w:r w:rsidR="30C7E463">
        <w:rPr/>
        <w:t>ate</w:t>
      </w:r>
      <w:r w:rsidR="30C7E463">
        <w:rPr/>
        <w:t xml:space="preserve"> professional growth and productivity through consistent messaging.</w:t>
      </w:r>
    </w:p>
    <w:p w:rsidR="30C7E463" w:rsidRDefault="30C7E463" w14:paraId="38D43BD5" w14:textId="039284BB">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2:</w:t>
      </w:r>
      <w:r w:rsidR="30C7E463">
        <w:rPr/>
        <w:t xml:space="preserve"> Bringing together the leadership team to discuss the success and challenges of our agency </w:t>
      </w:r>
      <w:r w:rsidR="30C7E463">
        <w:rPr/>
        <w:t>in order to</w:t>
      </w:r>
      <w:r w:rsidR="30C7E463">
        <w:rPr/>
        <w:t xml:space="preserve"> create positive and </w:t>
      </w:r>
      <w:r w:rsidR="30C7E463">
        <w:rPr/>
        <w:t>possible ideas</w:t>
      </w:r>
      <w:r w:rsidR="30C7E463">
        <w:rPr/>
        <w:t xml:space="preserve"> and movement forward for the agency.</w:t>
      </w:r>
    </w:p>
    <w:p w:rsidR="30C7E463" w:rsidRDefault="30C7E463" w14:paraId="16A8C6E3" w14:textId="4D57C509">
      <w:r w:rsidRPr="30C7E463" w:rsidR="30C7E463">
        <w:rPr>
          <w:rFonts w:ascii="Aptos" w:hAnsi="Aptos" w:eastAsia="" w:cs="" w:asciiTheme="minorAscii" w:hAnsiTheme="minorAscii" w:eastAsiaTheme="minorEastAsia" w:cstheme="minorBidi"/>
          <w:b w:val="1"/>
          <w:bCs w:val="1"/>
          <w:color w:val="auto"/>
          <w:sz w:val="24"/>
          <w:szCs w:val="24"/>
          <w:lang w:eastAsia="ja-JP" w:bidi="ar-SA"/>
        </w:rPr>
        <w:t xml:space="preserve">Table 3: </w:t>
      </w:r>
      <w:r w:rsidR="30C7E463">
        <w:rPr/>
        <w:t>Come together to share, learn, gather feedback, collaborate, in transparency to move forward in the same direction with an action plan that is acted on!</w:t>
      </w:r>
    </w:p>
    <w:p w:rsidR="30C7E463" w:rsidRDefault="30C7E463" w14:paraId="3024F5E0" w14:textId="4E69CFFA">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4:</w:t>
      </w:r>
      <w:r w:rsidR="30C7E463">
        <w:rPr/>
        <w:t xml:space="preserve"> The purpose of the leadership meetings is to create a collaborative environment. In this environment, leaders actively learn from each other, share updates and diverse perspectives, and interpret information collectively to build </w:t>
      </w:r>
      <w:r w:rsidR="30C7E463">
        <w:rPr/>
        <w:t>a strong team</w:t>
      </w:r>
      <w:r w:rsidR="30C7E463">
        <w:rPr/>
        <w:t xml:space="preserve"> culture. We support one another, gather necessary </w:t>
      </w:r>
      <w:r w:rsidR="30C7E463">
        <w:rPr/>
        <w:t>information</w:t>
      </w:r>
      <w:r w:rsidR="30C7E463">
        <w:rPr/>
        <w:t xml:space="preserve"> and set clear priorities to achieve goals and drive impactful results.</w:t>
      </w:r>
    </w:p>
    <w:p w:rsidR="30C7E463" w:rsidRDefault="30C7E463" w14:paraId="40EDA4FF" w14:textId="6D19F0D7">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5</w:t>
      </w:r>
      <w:r w:rsidR="30C7E463">
        <w:rPr/>
        <w:t>: The leadership team comes together with a shared purpose of learning from each other, how to develop and enhance leadership skills and practices that contribute to best outcomes for the agency, those we support and each other as colleagues.</w:t>
      </w:r>
    </w:p>
    <w:p w:rsidR="30C7E463" w:rsidRDefault="30C7E463" w14:paraId="4E26401A" w14:textId="2BB8D6FB">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6:</w:t>
      </w:r>
      <w:r w:rsidR="30C7E463">
        <w:rPr/>
        <w:t xml:space="preserve"> The leadership team gather to collectively learn skills to support our PCT culture through strategic visioning.</w:t>
      </w:r>
    </w:p>
    <w:p w:rsidR="30C7E463" w:rsidRDefault="30C7E463" w14:paraId="33432C86" w14:textId="53736B3D">
      <w:r w:rsidRPr="30C7E463" w:rsidR="30C7E463">
        <w:rPr>
          <w:rFonts w:ascii="Aptos" w:hAnsi="Aptos" w:eastAsia="" w:cs="" w:asciiTheme="minorAscii" w:hAnsiTheme="minorAscii" w:eastAsiaTheme="minorEastAsia" w:cstheme="minorBidi"/>
          <w:b w:val="1"/>
          <w:bCs w:val="1"/>
          <w:color w:val="auto"/>
          <w:sz w:val="24"/>
          <w:szCs w:val="24"/>
          <w:lang w:eastAsia="ja-JP" w:bidi="ar-SA"/>
        </w:rPr>
        <w:t>T</w:t>
      </w:r>
      <w:r w:rsidRPr="30C7E463" w:rsidR="30C7E463">
        <w:rPr>
          <w:rFonts w:ascii="Aptos" w:hAnsi="Aptos" w:eastAsia="" w:cs="" w:asciiTheme="minorAscii" w:hAnsiTheme="minorAscii" w:eastAsiaTheme="minorEastAsia" w:cstheme="minorBidi"/>
          <w:b w:val="1"/>
          <w:bCs w:val="1"/>
          <w:color w:val="auto"/>
          <w:sz w:val="24"/>
          <w:szCs w:val="24"/>
          <w:lang w:eastAsia="ja-JP" w:bidi="ar-SA"/>
        </w:rPr>
        <w:t>able 7:</w:t>
      </w:r>
      <w:r w:rsidR="30C7E463">
        <w:rPr/>
        <w:t xml:space="preserve"> Collaborate with peers, learning from others, updates, holding each other accountable, interpreting information, building culture, perspective sharing, support, gathering information, and taking it to the teams and aligning priorities</w:t>
      </w:r>
    </w:p>
    <w:p w:rsidR="30C7E463" w:rsidRDefault="30C7E463" w14:paraId="4D94AA58" w14:textId="470E5E9F">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8:</w:t>
      </w:r>
      <w:r w:rsidR="30C7E463">
        <w:rPr/>
        <w:t xml:space="preserve"> Coming together to connect, learn, align our work, walk the same path, build new tools, improve performance all to better support individuals. Families, and each other.</w:t>
      </w:r>
    </w:p>
    <w:p w:rsidR="30C7E463" w:rsidRDefault="30C7E463" w14:paraId="1A815C5E" w14:textId="57370A42">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9:</w:t>
      </w:r>
      <w:r w:rsidR="30C7E463">
        <w:rPr/>
        <w:t xml:space="preserve"> To guide and empower or agency by fostering a person-centered environment where every individual can thrive and reach their full potential, with our agency’s mission statement as the center of our compass of all decision-making.</w:t>
      </w:r>
    </w:p>
    <w:p w:rsidR="30C7E463" w:rsidRDefault="30C7E463" w14:paraId="10CC205C" w14:textId="1FF8B51A">
      <w:r w:rsidRPr="30C7E463" w:rsidR="30C7E463">
        <w:rPr>
          <w:rFonts w:ascii="Aptos" w:hAnsi="Aptos" w:eastAsia="" w:cs="" w:asciiTheme="minorAscii" w:hAnsiTheme="minorAscii" w:eastAsiaTheme="minorEastAsia" w:cstheme="minorBidi"/>
          <w:b w:val="1"/>
          <w:bCs w:val="1"/>
          <w:color w:val="auto"/>
          <w:sz w:val="24"/>
          <w:szCs w:val="24"/>
          <w:lang w:eastAsia="ja-JP" w:bidi="ar-SA"/>
        </w:rPr>
        <w:t>Table 10:</w:t>
      </w:r>
      <w:r w:rsidR="30C7E463">
        <w:rPr/>
        <w:t xml:space="preserve"> To create consistency in access to information, leadership in action and to share ideas to develop best practices.</w:t>
      </w:r>
    </w:p>
    <w:p w:rsidR="30C7E463" w:rsidRDefault="30C7E463" w14:paraId="3835E60E" w14:textId="3ECEE405"/>
    <w:sectPr>
      <w:pgSz w:w="12240" w:h="15840" w:orient="portrait"/>
      <w:pgMar w:top="1440" w:right="1440" w:bottom="1440" w:left="1440" w:header="720" w:footer="720" w:gutter="0"/>
      <w:cols w:space="720"/>
      <w:docGrid w:linePitch="360"/>
      <w:headerReference w:type="default" r:id="R3012154dc0664c5a"/>
      <w:footerReference w:type="default" r:id="Rb229c860316848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C7E463" w:rsidTr="30C7E463" w14:paraId="02EA2994">
      <w:trPr>
        <w:trHeight w:val="300"/>
      </w:trPr>
      <w:tc>
        <w:tcPr>
          <w:tcW w:w="3120" w:type="dxa"/>
          <w:tcMar/>
        </w:tcPr>
        <w:p w:rsidR="30C7E463" w:rsidP="30C7E463" w:rsidRDefault="30C7E463" w14:paraId="6442CAC6" w14:textId="35BE95A6">
          <w:pPr>
            <w:pStyle w:val="Header"/>
            <w:bidi w:val="0"/>
            <w:ind w:left="-115"/>
            <w:jc w:val="left"/>
          </w:pPr>
        </w:p>
      </w:tc>
      <w:tc>
        <w:tcPr>
          <w:tcW w:w="3120" w:type="dxa"/>
          <w:tcMar/>
        </w:tcPr>
        <w:p w:rsidR="30C7E463" w:rsidP="30C7E463" w:rsidRDefault="30C7E463" w14:paraId="4D705892" w14:textId="69C7AB29">
          <w:pPr>
            <w:pStyle w:val="Header"/>
            <w:bidi w:val="0"/>
            <w:jc w:val="center"/>
          </w:pPr>
        </w:p>
      </w:tc>
      <w:tc>
        <w:tcPr>
          <w:tcW w:w="3120" w:type="dxa"/>
          <w:tcMar/>
        </w:tcPr>
        <w:p w:rsidR="30C7E463" w:rsidP="30C7E463" w:rsidRDefault="30C7E463" w14:paraId="4818683D" w14:textId="093157FD">
          <w:pPr>
            <w:pStyle w:val="Header"/>
            <w:bidi w:val="0"/>
            <w:ind w:right="-115"/>
            <w:jc w:val="right"/>
          </w:pPr>
        </w:p>
      </w:tc>
    </w:tr>
  </w:tbl>
  <w:p w:rsidR="30C7E463" w:rsidP="30C7E463" w:rsidRDefault="30C7E463" w14:paraId="437C4F36" w14:textId="7382FAD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30C7E463" w:rsidTr="30C7E463" w14:paraId="6F0B14AE">
      <w:trPr>
        <w:trHeight w:val="300"/>
      </w:trPr>
      <w:tc>
        <w:tcPr>
          <w:tcW w:w="9360" w:type="dxa"/>
          <w:tcMar/>
        </w:tcPr>
        <w:p w:rsidR="30C7E463" w:rsidP="30C7E463" w:rsidRDefault="30C7E463" w14:paraId="3B15DAD5" w14:textId="562CBA55">
          <w:pPr>
            <w:rPr>
              <w:b w:val="1"/>
              <w:bCs w:val="1"/>
            </w:rPr>
          </w:pPr>
          <w:r w:rsidRPr="30C7E463" w:rsidR="30C7E463">
            <w:rPr>
              <w:b w:val="1"/>
              <w:bCs w:val="1"/>
            </w:rPr>
            <w:t>Leadership Team Draft Purpose Statements</w:t>
          </w:r>
          <w:r>
            <w:br/>
          </w:r>
          <w:r w:rsidRPr="30C7E463" w:rsidR="30C7E463">
            <w:rPr>
              <w:b w:val="1"/>
              <w:bCs w:val="1"/>
            </w:rPr>
            <w:t>6.2025</w:t>
          </w:r>
        </w:p>
        <w:p w:rsidR="30C7E463" w:rsidP="30C7E463" w:rsidRDefault="30C7E463" w14:paraId="5086A2D6" w14:textId="35EA6CB5">
          <w:pPr>
            <w:pStyle w:val="Header"/>
            <w:bidi w:val="0"/>
            <w:ind w:left="-115"/>
            <w:jc w:val="left"/>
            <w:rPr>
              <w:b w:val="1"/>
              <w:bCs w:val="1"/>
            </w:rPr>
          </w:pPr>
        </w:p>
      </w:tc>
    </w:tr>
  </w:tbl>
  <w:p w:rsidR="30C7E463" w:rsidP="30C7E463" w:rsidRDefault="30C7E463" w14:paraId="72A6DAED" w14:textId="4F52762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E09DE"/>
    <w:rsid w:val="1EC4E710"/>
    <w:rsid w:val="30C7E463"/>
    <w:rsid w:val="5B7E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5375"/>
  <w15:chartTrackingRefBased/>
  <w15:docId w15:val="{8756EBB3-636B-43F5-9D64-F0A08C7437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30C7E463"/>
    <w:pPr>
      <w:tabs>
        <w:tab w:val="center" w:leader="none" w:pos="4680"/>
        <w:tab w:val="right" w:leader="none" w:pos="9360"/>
      </w:tabs>
      <w:spacing w:after="0" w:line="240" w:lineRule="auto"/>
    </w:pPr>
  </w:style>
  <w:style w:type="paragraph" w:styleId="Footer">
    <w:uiPriority w:val="99"/>
    <w:name w:val="footer"/>
    <w:basedOn w:val="Normal"/>
    <w:unhideWhenUsed/>
    <w:rsid w:val="30C7E4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012154dc0664c5a" /><Relationship Type="http://schemas.openxmlformats.org/officeDocument/2006/relationships/footer" Target="footer.xml" Id="Rb229c860316848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2025-07-26T18:25:56.5488054Z</dcterms:created>
  <dcterms:modified xsi:type="dcterms:W3CDTF">2025-08-01T16:30:02.0400466Z</dcterms:modified>
  <dc:creator>Mary Beth Lepkowsky</dc:creator>
  <lastModifiedBy>Jamie Markey</lastModifiedBy>
</coreProperties>
</file>